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2DC" w:rsidRDefault="00C262DC" w:rsidP="004477B7">
      <w:pPr>
        <w:tabs>
          <w:tab w:val="left" w:pos="6690"/>
        </w:tabs>
        <w:ind w:hanging="709"/>
        <w:rPr>
          <w:rFonts w:ascii="Times New Roman" w:hAnsi="Times New Roman" w:cs="Times New Roman"/>
          <w:sz w:val="28"/>
          <w:szCs w:val="28"/>
        </w:rPr>
      </w:pPr>
      <w:r w:rsidRPr="004757DB">
        <w:rPr>
          <w:rFonts w:ascii="Times New Roman" w:hAnsi="Times New Roman" w:cs="Times New Roman"/>
          <w:sz w:val="28"/>
          <w:szCs w:val="28"/>
        </w:rPr>
        <w:t>ПРИЛОЖЕНИЕ №3 Техническое задание на разработку рабочей документации</w:t>
      </w:r>
    </w:p>
    <w:p w:rsidR="00C262DC" w:rsidRPr="004757DB" w:rsidRDefault="00C262DC" w:rsidP="004477B7">
      <w:pPr>
        <w:tabs>
          <w:tab w:val="left" w:pos="6690"/>
        </w:tabs>
        <w:ind w:hanging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Договору № _____ от «___» _____________ 2011г.</w:t>
      </w:r>
    </w:p>
    <w:p w:rsidR="00C262DC" w:rsidRDefault="00C262DC" w:rsidP="004477B7">
      <w:pPr>
        <w:tabs>
          <w:tab w:val="left" w:pos="6690"/>
        </w:tabs>
        <w:ind w:hanging="709"/>
        <w:rPr>
          <w:rFonts w:ascii="Times New Roman" w:hAnsi="Times New Roman" w:cs="Times New Roman"/>
          <w:sz w:val="24"/>
          <w:szCs w:val="24"/>
        </w:rPr>
      </w:pPr>
      <w:r w:rsidRPr="001F4E75">
        <w:rPr>
          <w:rFonts w:ascii="Times New Roman" w:hAnsi="Times New Roman" w:cs="Times New Roman"/>
          <w:b/>
          <w:bCs/>
          <w:sz w:val="24"/>
          <w:szCs w:val="24"/>
        </w:rPr>
        <w:t>СОГЛАСОВАНО 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Pr="001F4E75">
        <w:rPr>
          <w:rFonts w:ascii="Times New Roman" w:hAnsi="Times New Roman" w:cs="Times New Roman"/>
          <w:b/>
          <w:bCs/>
          <w:sz w:val="24"/>
          <w:szCs w:val="24"/>
        </w:rPr>
        <w:t>УТВЕРЖДАЮ :</w:t>
      </w:r>
    </w:p>
    <w:p w:rsidR="00C262DC" w:rsidRDefault="00C262DC" w:rsidP="004477B7">
      <w:pPr>
        <w:tabs>
          <w:tab w:val="left" w:pos="6690"/>
        </w:tabs>
        <w:spacing w:after="0"/>
        <w:ind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                                                                                             Генеральный директор </w:t>
      </w:r>
    </w:p>
    <w:p w:rsidR="00C262DC" w:rsidRDefault="00C262DC" w:rsidP="004477B7">
      <w:pPr>
        <w:tabs>
          <w:tab w:val="left" w:pos="6690"/>
        </w:tabs>
        <w:spacing w:after="0"/>
        <w:ind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                                                         ЗАО «Далур»</w:t>
      </w:r>
    </w:p>
    <w:p w:rsidR="00C262DC" w:rsidRDefault="00C262DC" w:rsidP="004477B7">
      <w:pPr>
        <w:tabs>
          <w:tab w:val="left" w:pos="6690"/>
        </w:tabs>
        <w:spacing w:after="0"/>
        <w:ind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                                                            ______________  А.А. Дементьев</w:t>
      </w:r>
    </w:p>
    <w:p w:rsidR="00C262DC" w:rsidRDefault="00C262DC" w:rsidP="004477B7">
      <w:pPr>
        <w:spacing w:after="0"/>
        <w:ind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 2011г.                                                             «____» ________________ 2011г.</w:t>
      </w:r>
    </w:p>
    <w:p w:rsidR="00C262DC" w:rsidRDefault="00C262DC" w:rsidP="004477B7">
      <w:pPr>
        <w:rPr>
          <w:rFonts w:ascii="Times New Roman" w:hAnsi="Times New Roman" w:cs="Times New Roman"/>
          <w:sz w:val="24"/>
          <w:szCs w:val="24"/>
        </w:rPr>
      </w:pPr>
    </w:p>
    <w:p w:rsidR="00C262DC" w:rsidRPr="00A2217D" w:rsidRDefault="00C262DC" w:rsidP="00EE3D57">
      <w:pPr>
        <w:tabs>
          <w:tab w:val="left" w:pos="3165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217D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C262DC" w:rsidRDefault="00C262DC" w:rsidP="00EE3D57">
      <w:pPr>
        <w:tabs>
          <w:tab w:val="left" w:pos="316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разработку рабочей документации</w:t>
      </w:r>
    </w:p>
    <w:p w:rsidR="00C262DC" w:rsidRDefault="00C262DC" w:rsidP="00EE3D57">
      <w:pPr>
        <w:tabs>
          <w:tab w:val="left" w:pos="316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Предприятие по обработке Далматовского месторождения. Участок Усть-Уксянский. </w:t>
      </w:r>
      <w:r w:rsidRPr="00AE769F">
        <w:rPr>
          <w:rFonts w:ascii="Times New Roman" w:hAnsi="Times New Roman" w:cs="Times New Roman"/>
          <w:sz w:val="24"/>
          <w:szCs w:val="24"/>
        </w:rPr>
        <w:t xml:space="preserve">Реконструкция </w:t>
      </w:r>
      <w:r w:rsidRPr="00AC61C2">
        <w:rPr>
          <w:rFonts w:ascii="Times New Roman" w:hAnsi="Times New Roman" w:cs="Times New Roman"/>
          <w:sz w:val="24"/>
          <w:szCs w:val="24"/>
        </w:rPr>
        <w:t>здания</w:t>
      </w:r>
      <w:r w:rsidRPr="00AE769F">
        <w:rPr>
          <w:rFonts w:ascii="Times New Roman" w:hAnsi="Times New Roman" w:cs="Times New Roman"/>
          <w:sz w:val="24"/>
          <w:szCs w:val="24"/>
        </w:rPr>
        <w:t xml:space="preserve"> ЛСУ «Усть-Уксянская».</w:t>
      </w:r>
    </w:p>
    <w:p w:rsidR="00C262DC" w:rsidRDefault="00C262DC" w:rsidP="00EE3D57">
      <w:pPr>
        <w:tabs>
          <w:tab w:val="left" w:pos="316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62DC" w:rsidRDefault="00C262DC" w:rsidP="00A67251">
      <w:pPr>
        <w:pStyle w:val="ListParagraph"/>
        <w:numPr>
          <w:ilvl w:val="0"/>
          <w:numId w:val="1"/>
        </w:num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3671">
        <w:rPr>
          <w:rFonts w:ascii="Times New Roman" w:hAnsi="Times New Roman" w:cs="Times New Roman"/>
          <w:sz w:val="24"/>
          <w:szCs w:val="24"/>
          <w:u w:val="single"/>
        </w:rPr>
        <w:t>Вид строительства :</w:t>
      </w:r>
      <w:r>
        <w:rPr>
          <w:rFonts w:ascii="Times New Roman" w:hAnsi="Times New Roman" w:cs="Times New Roman"/>
          <w:sz w:val="24"/>
          <w:szCs w:val="24"/>
        </w:rPr>
        <w:t xml:space="preserve"> расширение;</w:t>
      </w:r>
    </w:p>
    <w:p w:rsidR="00C262DC" w:rsidRDefault="00C262DC" w:rsidP="00A67251">
      <w:pPr>
        <w:pStyle w:val="ListParagraph"/>
        <w:numPr>
          <w:ilvl w:val="0"/>
          <w:numId w:val="1"/>
        </w:num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3671">
        <w:rPr>
          <w:rFonts w:ascii="Times New Roman" w:hAnsi="Times New Roman" w:cs="Times New Roman"/>
          <w:sz w:val="24"/>
          <w:szCs w:val="24"/>
          <w:u w:val="single"/>
        </w:rPr>
        <w:t>Основание для проектирования :</w:t>
      </w:r>
      <w:r>
        <w:rPr>
          <w:rFonts w:ascii="Times New Roman" w:hAnsi="Times New Roman" w:cs="Times New Roman"/>
          <w:sz w:val="24"/>
          <w:szCs w:val="24"/>
        </w:rPr>
        <w:t xml:space="preserve"> Инвестиционная программа развития ЗАО «Далур»;</w:t>
      </w:r>
    </w:p>
    <w:p w:rsidR="00C262DC" w:rsidRDefault="00C262DC" w:rsidP="00A67251">
      <w:pPr>
        <w:pStyle w:val="ListParagraph"/>
        <w:tabs>
          <w:tab w:val="left" w:pos="720"/>
          <w:tab w:val="left" w:pos="3165"/>
        </w:tabs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  </w:t>
      </w:r>
      <w:r w:rsidRPr="000B3671">
        <w:rPr>
          <w:rFonts w:ascii="Times New Roman" w:hAnsi="Times New Roman" w:cs="Times New Roman"/>
          <w:sz w:val="24"/>
          <w:szCs w:val="24"/>
          <w:u w:val="single"/>
        </w:rPr>
        <w:t>Заказчик проекта :</w:t>
      </w:r>
      <w:r>
        <w:rPr>
          <w:rFonts w:ascii="Times New Roman" w:hAnsi="Times New Roman" w:cs="Times New Roman"/>
          <w:sz w:val="24"/>
          <w:szCs w:val="24"/>
        </w:rPr>
        <w:t xml:space="preserve"> Закрытое акционерное общество «Далур»;</w:t>
      </w:r>
    </w:p>
    <w:p w:rsidR="00C262DC" w:rsidRDefault="00C262DC" w:rsidP="00A67251">
      <w:pPr>
        <w:pStyle w:val="ListParagraph"/>
        <w:numPr>
          <w:ilvl w:val="0"/>
          <w:numId w:val="2"/>
        </w:num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3671">
        <w:rPr>
          <w:rFonts w:ascii="Times New Roman" w:hAnsi="Times New Roman" w:cs="Times New Roman"/>
          <w:sz w:val="24"/>
          <w:szCs w:val="24"/>
          <w:u w:val="single"/>
        </w:rPr>
        <w:t>Стадийность проектирования :</w:t>
      </w:r>
      <w:r>
        <w:rPr>
          <w:rFonts w:ascii="Times New Roman" w:hAnsi="Times New Roman" w:cs="Times New Roman"/>
          <w:sz w:val="24"/>
          <w:szCs w:val="24"/>
        </w:rPr>
        <w:t xml:space="preserve"> рабочая документация;</w:t>
      </w:r>
    </w:p>
    <w:p w:rsidR="00C262DC" w:rsidRPr="00AB6941" w:rsidRDefault="00C262DC" w:rsidP="00A67251">
      <w:pPr>
        <w:pStyle w:val="ListParagraph"/>
        <w:numPr>
          <w:ilvl w:val="0"/>
          <w:numId w:val="2"/>
        </w:num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3671">
        <w:rPr>
          <w:rFonts w:ascii="Times New Roman" w:hAnsi="Times New Roman" w:cs="Times New Roman"/>
          <w:sz w:val="24"/>
          <w:szCs w:val="24"/>
          <w:u w:val="single"/>
        </w:rPr>
        <w:t>Район, пункт и площадка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 : Курганская область, Далматовский район, с. Уксянское;</w:t>
      </w:r>
    </w:p>
    <w:p w:rsidR="00C262DC" w:rsidRDefault="00C262DC" w:rsidP="00A67251">
      <w:pPr>
        <w:pStyle w:val="ListParagraph"/>
        <w:numPr>
          <w:ilvl w:val="0"/>
          <w:numId w:val="2"/>
        </w:num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3671">
        <w:rPr>
          <w:rFonts w:ascii="Times New Roman" w:hAnsi="Times New Roman" w:cs="Times New Roman"/>
          <w:sz w:val="24"/>
          <w:szCs w:val="24"/>
          <w:u w:val="single"/>
        </w:rPr>
        <w:t>Особое условия строительства :</w:t>
      </w:r>
      <w:r>
        <w:rPr>
          <w:rFonts w:ascii="Times New Roman" w:hAnsi="Times New Roman" w:cs="Times New Roman"/>
          <w:sz w:val="24"/>
          <w:szCs w:val="24"/>
        </w:rPr>
        <w:t xml:space="preserve"> инженерно – геологические условия на площадке строительства принять согласно «Отчету об инженерных изысканиях», выполненных ЗАО «Уралпроект» в 2007г., и «Отчету об инженерно- строительных изысканий», выполненных ОАО «ГПИ мясомолпром» в 2005г; </w:t>
      </w:r>
    </w:p>
    <w:p w:rsidR="00C262DC" w:rsidRDefault="00C262DC" w:rsidP="00A67251">
      <w:pPr>
        <w:pStyle w:val="ListParagraph"/>
        <w:numPr>
          <w:ilvl w:val="0"/>
          <w:numId w:val="2"/>
        </w:num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3671">
        <w:rPr>
          <w:rFonts w:ascii="Times New Roman" w:hAnsi="Times New Roman" w:cs="Times New Roman"/>
          <w:sz w:val="24"/>
          <w:szCs w:val="24"/>
          <w:u w:val="single"/>
        </w:rPr>
        <w:t>Режим работы предприятия :</w:t>
      </w:r>
      <w:r>
        <w:rPr>
          <w:rFonts w:ascii="Times New Roman" w:hAnsi="Times New Roman" w:cs="Times New Roman"/>
          <w:sz w:val="24"/>
          <w:szCs w:val="24"/>
        </w:rPr>
        <w:t xml:space="preserve"> круглогодичный, круглосуточный;</w:t>
      </w:r>
    </w:p>
    <w:p w:rsidR="00C262DC" w:rsidRDefault="00C262DC" w:rsidP="00A67251">
      <w:pPr>
        <w:pStyle w:val="ListParagraph"/>
        <w:tabs>
          <w:tab w:val="left" w:pos="720"/>
          <w:tab w:val="left" w:pos="3165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0B3671">
        <w:rPr>
          <w:rFonts w:ascii="Times New Roman" w:hAnsi="Times New Roman" w:cs="Times New Roman"/>
          <w:sz w:val="24"/>
          <w:szCs w:val="24"/>
          <w:u w:val="single"/>
        </w:rPr>
        <w:t>Решение связи</w:t>
      </w:r>
      <w:r>
        <w:rPr>
          <w:rFonts w:ascii="Times New Roman" w:hAnsi="Times New Roman" w:cs="Times New Roman"/>
          <w:sz w:val="24"/>
          <w:szCs w:val="24"/>
        </w:rPr>
        <w:t xml:space="preserve"> – по аналогии с проектом РД для Усть-Уксянской залежи;</w:t>
      </w:r>
    </w:p>
    <w:p w:rsidR="00C262DC" w:rsidRDefault="00C262DC" w:rsidP="00A67251">
      <w:pPr>
        <w:pStyle w:val="ListParagraph"/>
        <w:numPr>
          <w:ilvl w:val="0"/>
          <w:numId w:val="4"/>
        </w:num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3671">
        <w:rPr>
          <w:rFonts w:ascii="Times New Roman" w:hAnsi="Times New Roman" w:cs="Times New Roman"/>
          <w:sz w:val="24"/>
          <w:szCs w:val="24"/>
          <w:u w:val="single"/>
        </w:rPr>
        <w:t xml:space="preserve">Проектная мощность предприятия, здания, сооружения </w:t>
      </w:r>
      <w:r>
        <w:rPr>
          <w:rFonts w:ascii="Times New Roman" w:hAnsi="Times New Roman" w:cs="Times New Roman"/>
          <w:sz w:val="24"/>
          <w:szCs w:val="24"/>
          <w:u w:val="single"/>
        </w:rPr>
        <w:t>до 1060 м3/ч с учетом расширения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262DC" w:rsidRPr="000B3671" w:rsidRDefault="00C262DC" w:rsidP="00A67251">
      <w:pPr>
        <w:pStyle w:val="ListParagraph"/>
        <w:numPr>
          <w:ilvl w:val="0"/>
          <w:numId w:val="4"/>
        </w:num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B3671">
        <w:rPr>
          <w:rFonts w:ascii="Times New Roman" w:hAnsi="Times New Roman" w:cs="Times New Roman"/>
          <w:sz w:val="24"/>
          <w:szCs w:val="24"/>
          <w:u w:val="single"/>
        </w:rPr>
        <w:t>Требования к составу и содержанию проектной документации</w:t>
      </w:r>
    </w:p>
    <w:p w:rsidR="00C262DC" w:rsidRPr="00DC198D" w:rsidRDefault="00C262DC" w:rsidP="00A67251">
      <w:pPr>
        <w:tabs>
          <w:tab w:val="left" w:pos="720"/>
          <w:tab w:val="left" w:pos="31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Разработать рабочую документацию в составе, достаточном для выполнения строительно-монтажных работ, в соответствии с ГОСТ Р 21.1101-2009 «Основные требования к проектной и рабочей документации».</w:t>
      </w:r>
    </w:p>
    <w:p w:rsidR="00C262DC" w:rsidRDefault="00C262DC" w:rsidP="00A67251">
      <w:pPr>
        <w:pStyle w:val="ListParagraph"/>
        <w:tabs>
          <w:tab w:val="left" w:pos="720"/>
          <w:tab w:val="left" w:pos="316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 составе проектируемых объектов предусмотреть реконструкция (расширение) существующего здания ЛСУ;</w:t>
      </w:r>
    </w:p>
    <w:p w:rsidR="00C262DC" w:rsidRPr="000B3671" w:rsidRDefault="00C262DC" w:rsidP="00A67251">
      <w:pPr>
        <w:pStyle w:val="ListParagraph"/>
        <w:tabs>
          <w:tab w:val="left" w:pos="720"/>
          <w:tab w:val="left" w:pos="3165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11. </w:t>
      </w:r>
      <w:r w:rsidRPr="000B3671">
        <w:rPr>
          <w:rFonts w:ascii="Times New Roman" w:hAnsi="Times New Roman" w:cs="Times New Roman"/>
          <w:sz w:val="24"/>
          <w:szCs w:val="24"/>
          <w:u w:val="single"/>
        </w:rPr>
        <w:t>Требование к технологии основного и вспомогательных производств</w:t>
      </w:r>
    </w:p>
    <w:p w:rsidR="00C262DC" w:rsidRDefault="00C262DC" w:rsidP="00A67251">
      <w:pPr>
        <w:pStyle w:val="ListParagraph"/>
        <w:tabs>
          <w:tab w:val="left" w:pos="720"/>
          <w:tab w:val="left" w:pos="3165"/>
        </w:tabs>
        <w:spacing w:after="0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Чертежи оборудования принять согласно аппаратурной схемы, представленной Заказчиком :</w:t>
      </w:r>
    </w:p>
    <w:p w:rsidR="00C262DC" w:rsidRPr="000B3671" w:rsidRDefault="00C262DC" w:rsidP="00A67251">
      <w:pPr>
        <w:pStyle w:val="ListParagraph"/>
        <w:tabs>
          <w:tab w:val="left" w:pos="720"/>
          <w:tab w:val="left" w:pos="3165"/>
        </w:tabs>
        <w:spacing w:after="0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0B3671">
        <w:rPr>
          <w:rFonts w:ascii="Times New Roman" w:hAnsi="Times New Roman" w:cs="Times New Roman"/>
          <w:sz w:val="24"/>
          <w:szCs w:val="24"/>
        </w:rPr>
        <w:t>1. Напорная сорбционная колонна типа СНК – поз 2-4</w:t>
      </w:r>
    </w:p>
    <w:p w:rsidR="00C262DC" w:rsidRPr="000B3671" w:rsidRDefault="00C262DC" w:rsidP="00A67251">
      <w:pPr>
        <w:pStyle w:val="ListParagraph"/>
        <w:tabs>
          <w:tab w:val="left" w:pos="720"/>
          <w:tab w:val="left" w:pos="3165"/>
        </w:tabs>
        <w:spacing w:after="0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0B3671">
        <w:rPr>
          <w:rFonts w:ascii="Times New Roman" w:hAnsi="Times New Roman" w:cs="Times New Roman"/>
          <w:sz w:val="24"/>
          <w:szCs w:val="24"/>
        </w:rPr>
        <w:t>2. Технические характеристики :</w:t>
      </w:r>
    </w:p>
    <w:p w:rsidR="00C262DC" w:rsidRDefault="00C262DC" w:rsidP="00A67251">
      <w:pPr>
        <w:pStyle w:val="ListParagraph"/>
        <w:tabs>
          <w:tab w:val="left" w:pos="720"/>
          <w:tab w:val="left" w:pos="3165"/>
        </w:tabs>
        <w:spacing w:after="0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Вместимость, м3, не менее………………..52</w:t>
      </w:r>
    </w:p>
    <w:p w:rsidR="00C262DC" w:rsidRDefault="00C262DC" w:rsidP="00A67251">
      <w:pPr>
        <w:pStyle w:val="ListParagraph"/>
        <w:tabs>
          <w:tab w:val="left" w:pos="720"/>
          <w:tab w:val="left" w:pos="3165"/>
        </w:tabs>
        <w:spacing w:after="0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Высота, мм………………………………….9100</w:t>
      </w:r>
    </w:p>
    <w:p w:rsidR="00C262DC" w:rsidRDefault="00C262DC" w:rsidP="00A67251">
      <w:pPr>
        <w:pStyle w:val="ListParagraph"/>
        <w:tabs>
          <w:tab w:val="left" w:pos="720"/>
          <w:tab w:val="left" w:pos="3165"/>
        </w:tabs>
        <w:spacing w:after="0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Наружный диаметр, мм……………………3016</w:t>
      </w:r>
    </w:p>
    <w:p w:rsidR="00C262DC" w:rsidRDefault="00C262DC" w:rsidP="00A67251">
      <w:pPr>
        <w:pStyle w:val="ListParagraph"/>
        <w:tabs>
          <w:tab w:val="left" w:pos="720"/>
          <w:tab w:val="left" w:pos="3165"/>
        </w:tabs>
        <w:spacing w:after="0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Высота рабочего слоя, мм………………… 6000</w:t>
      </w:r>
    </w:p>
    <w:p w:rsidR="00C262DC" w:rsidRDefault="00C262DC" w:rsidP="00A67251">
      <w:pPr>
        <w:pStyle w:val="ListParagraph"/>
        <w:tabs>
          <w:tab w:val="left" w:pos="720"/>
          <w:tab w:val="left" w:pos="3165"/>
        </w:tabs>
        <w:spacing w:after="0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Условный проход входа раствора, мм…….200</w:t>
      </w:r>
    </w:p>
    <w:p w:rsidR="00C262DC" w:rsidRDefault="00C262DC" w:rsidP="00A67251">
      <w:pPr>
        <w:pStyle w:val="ListParagraph"/>
        <w:tabs>
          <w:tab w:val="left" w:pos="720"/>
          <w:tab w:val="left" w:pos="3165"/>
        </w:tabs>
        <w:spacing w:after="0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Условный проход выхода сорбента, мм…..200</w:t>
      </w:r>
    </w:p>
    <w:p w:rsidR="00C262DC" w:rsidRDefault="00C262DC" w:rsidP="00A67251">
      <w:pPr>
        <w:pStyle w:val="ListParagraph"/>
        <w:tabs>
          <w:tab w:val="left" w:pos="720"/>
          <w:tab w:val="left" w:pos="3165"/>
        </w:tabs>
        <w:spacing w:after="0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Условный проход входа сорбента, мм…….150</w:t>
      </w:r>
    </w:p>
    <w:p w:rsidR="00C262DC" w:rsidRDefault="00C262DC" w:rsidP="00A67251">
      <w:pPr>
        <w:pStyle w:val="ListParagraph"/>
        <w:tabs>
          <w:tab w:val="left" w:pos="720"/>
          <w:tab w:val="left" w:pos="3165"/>
        </w:tabs>
        <w:spacing w:after="0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Условный проход люка ремонтного, мм….500</w:t>
      </w:r>
    </w:p>
    <w:p w:rsidR="00C262DC" w:rsidRDefault="00C262DC" w:rsidP="00A67251">
      <w:pPr>
        <w:pStyle w:val="ListParagraph"/>
        <w:tabs>
          <w:tab w:val="left" w:pos="720"/>
          <w:tab w:val="left" w:pos="3165"/>
        </w:tabs>
        <w:spacing w:after="0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Условный проход люка смотрового, мм…..150</w:t>
      </w:r>
    </w:p>
    <w:p w:rsidR="00C262DC" w:rsidRDefault="00C262DC" w:rsidP="00A67251">
      <w:pPr>
        <w:pStyle w:val="ListParagraph"/>
        <w:tabs>
          <w:tab w:val="left" w:pos="720"/>
          <w:tab w:val="left" w:pos="3165"/>
        </w:tabs>
        <w:spacing w:after="0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Возникающее давление в емкости, </w:t>
      </w:r>
    </w:p>
    <w:p w:rsidR="00C262DC" w:rsidRDefault="00C262DC" w:rsidP="00A67251">
      <w:pPr>
        <w:pStyle w:val="ListParagraph"/>
        <w:tabs>
          <w:tab w:val="left" w:pos="720"/>
          <w:tab w:val="left" w:pos="3165"/>
        </w:tabs>
        <w:spacing w:after="0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более МПа (кг/см2)………………………...0,07(0,7)</w:t>
      </w:r>
    </w:p>
    <w:p w:rsidR="00C262DC" w:rsidRDefault="00C262DC" w:rsidP="00A67251">
      <w:pPr>
        <w:pStyle w:val="ListParagraph"/>
        <w:tabs>
          <w:tab w:val="left" w:pos="720"/>
          <w:tab w:val="left" w:pos="3165"/>
        </w:tabs>
        <w:spacing w:after="0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Масса, не более, кг…………………………..5180</w:t>
      </w:r>
    </w:p>
    <w:p w:rsidR="00C262DC" w:rsidRDefault="00C262DC" w:rsidP="00A67251">
      <w:pPr>
        <w:pStyle w:val="ListParagraph"/>
        <w:tabs>
          <w:tab w:val="left" w:pos="720"/>
          <w:tab w:val="left" w:pos="3165"/>
        </w:tabs>
        <w:spacing w:after="0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Емкость установить согласно проекта.</w:t>
      </w:r>
    </w:p>
    <w:p w:rsidR="00C262DC" w:rsidRPr="000B3671" w:rsidRDefault="00C262DC" w:rsidP="00A67251">
      <w:pPr>
        <w:pStyle w:val="ListParagraph"/>
        <w:tabs>
          <w:tab w:val="left" w:pos="720"/>
          <w:tab w:val="left" w:pos="3165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B3671">
        <w:rPr>
          <w:rFonts w:ascii="Times New Roman" w:hAnsi="Times New Roman" w:cs="Times New Roman"/>
          <w:sz w:val="24"/>
          <w:szCs w:val="24"/>
        </w:rPr>
        <w:t>3.Устройство и принцип работы.</w:t>
      </w:r>
    </w:p>
    <w:p w:rsidR="00C262DC" w:rsidRDefault="00C262DC" w:rsidP="00A67251">
      <w:pPr>
        <w:pStyle w:val="ListParagraph"/>
        <w:tabs>
          <w:tab w:val="left" w:pos="720"/>
          <w:tab w:val="left" w:pos="316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Колонна сорбционная состоит : корпус, крышка, дно, кассета дренажная, опора. На крышке (материал Ст12Х18Н10Т, 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C3D32">
        <w:rPr>
          <w:rFonts w:ascii="Times New Roman" w:hAnsi="Times New Roman" w:cs="Times New Roman"/>
          <w:sz w:val="24"/>
          <w:szCs w:val="24"/>
        </w:rPr>
        <w:t>-10</w:t>
      </w:r>
      <w:r>
        <w:rPr>
          <w:rFonts w:ascii="Times New Roman" w:hAnsi="Times New Roman" w:cs="Times New Roman"/>
          <w:sz w:val="24"/>
          <w:szCs w:val="24"/>
        </w:rPr>
        <w:t xml:space="preserve">мм) установлены кассеты дренажные (12шт.), патрубок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C3D32">
        <w:rPr>
          <w:rFonts w:ascii="Times New Roman" w:hAnsi="Times New Roman" w:cs="Times New Roman"/>
          <w:sz w:val="24"/>
          <w:szCs w:val="24"/>
        </w:rPr>
        <w:t>=456</w:t>
      </w:r>
      <w:r>
        <w:rPr>
          <w:rFonts w:ascii="Times New Roman" w:hAnsi="Times New Roman" w:cs="Times New Roman"/>
          <w:sz w:val="24"/>
          <w:szCs w:val="24"/>
        </w:rPr>
        <w:t xml:space="preserve">мм с установленным в нем смотровым стеклом. Корпус (материал Ст12Х18Н10Т, 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C3D3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8мм). В дне (материал Ст12Х18Н10Т, 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C3D32">
        <w:rPr>
          <w:rFonts w:ascii="Times New Roman" w:hAnsi="Times New Roman" w:cs="Times New Roman"/>
          <w:sz w:val="24"/>
          <w:szCs w:val="24"/>
        </w:rPr>
        <w:t>-10</w:t>
      </w:r>
      <w:r>
        <w:rPr>
          <w:rFonts w:ascii="Times New Roman" w:hAnsi="Times New Roman" w:cs="Times New Roman"/>
          <w:sz w:val="24"/>
          <w:szCs w:val="24"/>
        </w:rPr>
        <w:t xml:space="preserve">мм) установлены : патрубок слива сорбента, патрубок подачи раствора ПР, люк ремонтный. Опора (материал Ст3пс, 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>-10мм) имеет два технологических проема 600х1400.</w:t>
      </w:r>
    </w:p>
    <w:p w:rsidR="00C262DC" w:rsidRDefault="00C262DC" w:rsidP="00A67251">
      <w:pPr>
        <w:pStyle w:val="ListParagraph"/>
        <w:tabs>
          <w:tab w:val="left" w:pos="720"/>
          <w:tab w:val="left" w:pos="316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Колонна сорбционная заполняется ионообменной смолой согласно технологического регламента. Уровень загрузки смолы контролируется с помощью смотрового окна. Растворы, поступающего с полигона ПВ, пройдя пескоотстойник ПР, насосами подаются в сорбционную колонну. Проходя через слой ионообменной смолы, находящейся в колонне, растворы освобождаются от полезного компонента и попадают в отстойник ВР. По мере насыщения сорбента в колонне полезным компонентом, производится слив сорбента, через сливной патрубок </w:t>
      </w:r>
      <w:r>
        <w:rPr>
          <w:rFonts w:ascii="Times New Roman" w:hAnsi="Times New Roman" w:cs="Times New Roman"/>
          <w:sz w:val="24"/>
          <w:szCs w:val="24"/>
          <w:lang w:val="en-US"/>
        </w:rPr>
        <w:t>Dy</w:t>
      </w:r>
      <w:r>
        <w:rPr>
          <w:rFonts w:ascii="Times New Roman" w:hAnsi="Times New Roman" w:cs="Times New Roman"/>
          <w:sz w:val="24"/>
          <w:szCs w:val="24"/>
        </w:rPr>
        <w:t xml:space="preserve">200мм, и с помощью эрлифта загрузка его, в разгрузочный бункер. Фильтрующие кассеты в количестве 12 шт. служат для удержания смолы при фильтрации раствора ПР. </w:t>
      </w:r>
    </w:p>
    <w:p w:rsidR="00C262DC" w:rsidRPr="000B3671" w:rsidRDefault="00C262DC" w:rsidP="00A67251">
      <w:pPr>
        <w:pStyle w:val="ListParagraph"/>
        <w:numPr>
          <w:ilvl w:val="0"/>
          <w:numId w:val="7"/>
        </w:numPr>
        <w:tabs>
          <w:tab w:val="left" w:pos="3165"/>
        </w:tabs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B3671">
        <w:rPr>
          <w:rFonts w:ascii="Times New Roman" w:hAnsi="Times New Roman" w:cs="Times New Roman"/>
          <w:sz w:val="24"/>
          <w:szCs w:val="24"/>
          <w:u w:val="single"/>
        </w:rPr>
        <w:t>Требования к архитектурно-строительным решениям</w:t>
      </w:r>
    </w:p>
    <w:p w:rsidR="00C262DC" w:rsidRPr="000B3671" w:rsidRDefault="00C262DC" w:rsidP="00A67251">
      <w:pPr>
        <w:pStyle w:val="ListParagraph"/>
        <w:tabs>
          <w:tab w:val="left" w:pos="720"/>
          <w:tab w:val="left" w:pos="316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B3671">
        <w:rPr>
          <w:rFonts w:ascii="Times New Roman" w:hAnsi="Times New Roman" w:cs="Times New Roman"/>
          <w:sz w:val="24"/>
          <w:szCs w:val="24"/>
        </w:rPr>
        <w:t xml:space="preserve">        12.1 Выполнить пристройку к существующему зданию со стороны оси «В», ряды 3-4;   </w:t>
      </w:r>
    </w:p>
    <w:p w:rsidR="00C262DC" w:rsidRPr="000B3671" w:rsidRDefault="00C262DC" w:rsidP="00A67251">
      <w:pPr>
        <w:pStyle w:val="ListParagraph"/>
        <w:tabs>
          <w:tab w:val="left" w:pos="720"/>
          <w:tab w:val="left" w:pos="316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B3671">
        <w:rPr>
          <w:rFonts w:ascii="Times New Roman" w:hAnsi="Times New Roman" w:cs="Times New Roman"/>
          <w:sz w:val="24"/>
          <w:szCs w:val="24"/>
        </w:rPr>
        <w:t xml:space="preserve">        12.2 Административные и бытовые помещения в существующем здании ЛСУ оставить без изменения, поскольку численность трудящихся не увеличивается;</w:t>
      </w:r>
    </w:p>
    <w:p w:rsidR="00C262DC" w:rsidRPr="000B3671" w:rsidRDefault="00C262DC" w:rsidP="00A67251">
      <w:pPr>
        <w:pStyle w:val="ListParagraph"/>
        <w:tabs>
          <w:tab w:val="left" w:pos="720"/>
          <w:tab w:val="left" w:pos="316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B3671">
        <w:rPr>
          <w:rFonts w:ascii="Times New Roman" w:hAnsi="Times New Roman" w:cs="Times New Roman"/>
          <w:sz w:val="24"/>
          <w:szCs w:val="24"/>
        </w:rPr>
        <w:t xml:space="preserve">        12.3 Строительные конструкции пристройки, выполнить с применением :</w:t>
      </w:r>
    </w:p>
    <w:p w:rsidR="00C262DC" w:rsidRPr="000B3671" w:rsidRDefault="00C262DC" w:rsidP="00A67251">
      <w:pPr>
        <w:pStyle w:val="ListParagraph"/>
        <w:tabs>
          <w:tab w:val="left" w:pos="540"/>
          <w:tab w:val="left" w:pos="720"/>
          <w:tab w:val="left" w:pos="316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B3671">
        <w:rPr>
          <w:rFonts w:ascii="Times New Roman" w:hAnsi="Times New Roman" w:cs="Times New Roman"/>
          <w:sz w:val="24"/>
          <w:szCs w:val="24"/>
        </w:rPr>
        <w:t xml:space="preserve">         -  Каркас – металлоконструкции  в т. ч. Гнутый профиль;</w:t>
      </w:r>
    </w:p>
    <w:p w:rsidR="00C262DC" w:rsidRPr="000B3671" w:rsidRDefault="00C262DC" w:rsidP="00A67251">
      <w:pPr>
        <w:pStyle w:val="ListParagraph"/>
        <w:tabs>
          <w:tab w:val="left" w:pos="540"/>
          <w:tab w:val="left" w:pos="720"/>
          <w:tab w:val="left" w:pos="316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B3671">
        <w:rPr>
          <w:rFonts w:ascii="Times New Roman" w:hAnsi="Times New Roman" w:cs="Times New Roman"/>
          <w:sz w:val="24"/>
          <w:szCs w:val="24"/>
        </w:rPr>
        <w:t xml:space="preserve">         - Ограждающие конструкции – «сэндвич» панели;</w:t>
      </w:r>
    </w:p>
    <w:p w:rsidR="00C262DC" w:rsidRPr="000B3671" w:rsidRDefault="00C262DC" w:rsidP="00A67251">
      <w:pPr>
        <w:pStyle w:val="ListParagraph"/>
        <w:tabs>
          <w:tab w:val="left" w:pos="540"/>
          <w:tab w:val="left" w:pos="720"/>
          <w:tab w:val="left" w:pos="316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B3671">
        <w:rPr>
          <w:rFonts w:ascii="Times New Roman" w:hAnsi="Times New Roman" w:cs="Times New Roman"/>
          <w:sz w:val="24"/>
          <w:szCs w:val="24"/>
        </w:rPr>
        <w:t xml:space="preserve">         - Демонтировать панели стеновые существующего здания по оси «В», ряды 3-4, с последующим монтажом их по оси «Г» ряды 3-4;</w:t>
      </w:r>
    </w:p>
    <w:p w:rsidR="00C262DC" w:rsidRPr="000B3671" w:rsidRDefault="00C262DC" w:rsidP="00A67251">
      <w:pPr>
        <w:pStyle w:val="ListParagraph"/>
        <w:tabs>
          <w:tab w:val="left" w:pos="540"/>
          <w:tab w:val="left" w:pos="720"/>
          <w:tab w:val="left" w:pos="316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B3671">
        <w:rPr>
          <w:rFonts w:ascii="Times New Roman" w:hAnsi="Times New Roman" w:cs="Times New Roman"/>
          <w:sz w:val="24"/>
          <w:szCs w:val="24"/>
        </w:rPr>
        <w:t xml:space="preserve">         - Фундаменты по ряду 3-4, выполнить монолитны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B3671">
        <w:rPr>
          <w:rFonts w:ascii="Times New Roman" w:hAnsi="Times New Roman" w:cs="Times New Roman"/>
          <w:sz w:val="24"/>
          <w:szCs w:val="24"/>
        </w:rPr>
        <w:t>, сборные ж/б фундаментные балки по ряду 3-му и 4-му, оп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B3671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B3671">
        <w:rPr>
          <w:rFonts w:ascii="Times New Roman" w:hAnsi="Times New Roman" w:cs="Times New Roman"/>
          <w:sz w:val="24"/>
          <w:szCs w:val="24"/>
        </w:rPr>
        <w:t>ть на существующий фундамент по оси «В».</w:t>
      </w:r>
    </w:p>
    <w:p w:rsidR="00C262DC" w:rsidRDefault="00C262DC" w:rsidP="00A67251">
      <w:pPr>
        <w:pStyle w:val="ListParagraph"/>
        <w:tabs>
          <w:tab w:val="left" w:pos="360"/>
          <w:tab w:val="left" w:pos="540"/>
          <w:tab w:val="left" w:pos="720"/>
          <w:tab w:val="left" w:pos="316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13. </w:t>
      </w:r>
      <w:r w:rsidRPr="000B3671">
        <w:rPr>
          <w:rFonts w:ascii="Times New Roman" w:hAnsi="Times New Roman" w:cs="Times New Roman"/>
          <w:sz w:val="24"/>
          <w:szCs w:val="24"/>
          <w:u w:val="single"/>
        </w:rPr>
        <w:t>Требования к системам инженерного обеспечения.</w:t>
      </w:r>
    </w:p>
    <w:p w:rsidR="00C262DC" w:rsidRDefault="00C262DC" w:rsidP="00A67251">
      <w:pPr>
        <w:pStyle w:val="ListParagraph"/>
        <w:tabs>
          <w:tab w:val="left" w:pos="360"/>
          <w:tab w:val="left" w:pos="540"/>
          <w:tab w:val="left" w:pos="720"/>
          <w:tab w:val="left" w:pos="316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Проектируемые системы инженерного обеспечения (электроснабжение, автоматизация, сигнализация, отопление, вентиляция) выполнить от существующих сетей, согласно техническим условиям на подключение.</w:t>
      </w:r>
    </w:p>
    <w:p w:rsidR="00C262DC" w:rsidRPr="000B3671" w:rsidRDefault="00C262DC" w:rsidP="00A67251">
      <w:pPr>
        <w:pStyle w:val="ListParagraph"/>
        <w:tabs>
          <w:tab w:val="left" w:pos="360"/>
          <w:tab w:val="left" w:pos="540"/>
          <w:tab w:val="left" w:pos="3165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0B3671">
        <w:rPr>
          <w:rFonts w:ascii="Times New Roman" w:hAnsi="Times New Roman" w:cs="Times New Roman"/>
          <w:sz w:val="24"/>
          <w:szCs w:val="24"/>
          <w:u w:val="single"/>
        </w:rPr>
        <w:t xml:space="preserve">. Требования </w:t>
      </w:r>
      <w:r>
        <w:rPr>
          <w:rFonts w:ascii="Times New Roman" w:hAnsi="Times New Roman" w:cs="Times New Roman"/>
          <w:sz w:val="24"/>
          <w:szCs w:val="24"/>
          <w:u w:val="single"/>
        </w:rPr>
        <w:t>по</w:t>
      </w:r>
      <w:r w:rsidRPr="000B3671">
        <w:rPr>
          <w:rFonts w:ascii="Times New Roman" w:hAnsi="Times New Roman" w:cs="Times New Roman"/>
          <w:sz w:val="24"/>
          <w:szCs w:val="24"/>
          <w:u w:val="single"/>
        </w:rPr>
        <w:t xml:space="preserve"> сметам</w:t>
      </w:r>
    </w:p>
    <w:p w:rsidR="00C262DC" w:rsidRDefault="00C262DC" w:rsidP="00A67251">
      <w:pPr>
        <w:pStyle w:val="ListParagraph"/>
        <w:tabs>
          <w:tab w:val="left" w:pos="0"/>
          <w:tab w:val="left" w:pos="540"/>
          <w:tab w:val="left" w:pos="720"/>
          <w:tab w:val="left" w:pos="3165"/>
        </w:tabs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Сметная документация выполняется согласно требованиям Постановления Правительства Российской федерации №87 от 16 февраля 2008 года «О составе разделов проектной документации и требованиях к их содержанию».</w:t>
      </w:r>
    </w:p>
    <w:p w:rsidR="00C262DC" w:rsidRDefault="00C262DC" w:rsidP="00A67251">
      <w:pPr>
        <w:pStyle w:val="ListParagraph"/>
        <w:tabs>
          <w:tab w:val="left" w:pos="0"/>
          <w:tab w:val="left" w:pos="540"/>
          <w:tab w:val="left" w:pos="720"/>
          <w:tab w:val="left" w:pos="3165"/>
        </w:tabs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Сметная документация должна содержать объектные и  локальные сметы.</w:t>
      </w:r>
    </w:p>
    <w:p w:rsidR="00C262DC" w:rsidRDefault="00C262DC" w:rsidP="00A67251">
      <w:pPr>
        <w:pStyle w:val="ListParagraph"/>
        <w:tabs>
          <w:tab w:val="left" w:pos="0"/>
          <w:tab w:val="left" w:pos="540"/>
          <w:tab w:val="left" w:pos="720"/>
          <w:tab w:val="left" w:pos="3165"/>
        </w:tabs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Сметную стоимость строительства определить базисно-индексным методом в базисных ценах по состоянию на 01.01.2000г. и в текущих ценах на период выполнения сметной документации.</w:t>
      </w:r>
    </w:p>
    <w:p w:rsidR="00C262DC" w:rsidRPr="000B3671" w:rsidRDefault="00C262DC" w:rsidP="00A67251">
      <w:pPr>
        <w:pStyle w:val="ListParagraph"/>
        <w:numPr>
          <w:ilvl w:val="0"/>
          <w:numId w:val="8"/>
        </w:numPr>
        <w:tabs>
          <w:tab w:val="left" w:pos="0"/>
          <w:tab w:val="left" w:pos="540"/>
          <w:tab w:val="left" w:pos="3165"/>
        </w:tabs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B3671">
        <w:rPr>
          <w:rFonts w:ascii="Times New Roman" w:hAnsi="Times New Roman" w:cs="Times New Roman"/>
          <w:sz w:val="24"/>
          <w:szCs w:val="24"/>
          <w:u w:val="single"/>
        </w:rPr>
        <w:t>Требования к документации</w:t>
      </w:r>
    </w:p>
    <w:p w:rsidR="00C262DC" w:rsidRDefault="00C262DC" w:rsidP="00A67251">
      <w:pPr>
        <w:pStyle w:val="ListParagraph"/>
        <w:tabs>
          <w:tab w:val="left" w:pos="0"/>
          <w:tab w:val="left" w:pos="540"/>
          <w:tab w:val="left" w:pos="720"/>
          <w:tab w:val="left" w:pos="3165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Документация представляется : </w:t>
      </w:r>
    </w:p>
    <w:p w:rsidR="00C262DC" w:rsidRDefault="00C262DC" w:rsidP="00A67251">
      <w:pPr>
        <w:pStyle w:val="ListParagraph"/>
        <w:tabs>
          <w:tab w:val="left" w:pos="0"/>
          <w:tab w:val="left" w:pos="540"/>
          <w:tab w:val="left" w:pos="720"/>
          <w:tab w:val="left" w:pos="3165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на бумажном носителе – 4 экз.</w:t>
      </w:r>
    </w:p>
    <w:p w:rsidR="00C262DC" w:rsidRDefault="00C262DC" w:rsidP="00A67251">
      <w:pPr>
        <w:pStyle w:val="ListParagraph"/>
        <w:tabs>
          <w:tab w:val="left" w:pos="0"/>
          <w:tab w:val="left" w:pos="540"/>
          <w:tab w:val="left" w:pos="720"/>
          <w:tab w:val="left" w:pos="3165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в электронном виде – 1 экз. (в т.ч. сметная документация в программе «Гранд Смета»)</w:t>
      </w:r>
    </w:p>
    <w:p w:rsidR="00C262DC" w:rsidRPr="000B3671" w:rsidRDefault="00C262DC" w:rsidP="00A67251">
      <w:pPr>
        <w:pStyle w:val="ListParagraph"/>
        <w:tabs>
          <w:tab w:val="left" w:pos="0"/>
          <w:tab w:val="left" w:pos="540"/>
          <w:tab w:val="left" w:pos="720"/>
          <w:tab w:val="left" w:pos="3165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Текстовая часть –</w:t>
      </w:r>
      <w:r w:rsidRPr="000B36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0B36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</w:p>
    <w:p w:rsidR="00C262DC" w:rsidRPr="000B3671" w:rsidRDefault="00C262DC" w:rsidP="00A67251">
      <w:pPr>
        <w:pStyle w:val="ListParagraph"/>
        <w:tabs>
          <w:tab w:val="left" w:pos="0"/>
          <w:tab w:val="left" w:pos="540"/>
          <w:tab w:val="left" w:pos="720"/>
          <w:tab w:val="left" w:pos="3165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с расчетами – </w:t>
      </w:r>
      <w:r>
        <w:rPr>
          <w:rFonts w:ascii="Times New Roman" w:hAnsi="Times New Roman" w:cs="Times New Roman"/>
          <w:sz w:val="24"/>
          <w:szCs w:val="24"/>
          <w:lang w:val="en-US"/>
        </w:rPr>
        <w:t>Microsoft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Excel</w:t>
      </w:r>
    </w:p>
    <w:p w:rsidR="00C262DC" w:rsidRPr="002759EE" w:rsidRDefault="00C262DC" w:rsidP="00A67251">
      <w:pPr>
        <w:pStyle w:val="ListParagraph"/>
        <w:tabs>
          <w:tab w:val="left" w:pos="0"/>
          <w:tab w:val="left" w:pos="540"/>
          <w:tab w:val="left" w:pos="720"/>
          <w:tab w:val="left" w:pos="3165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Графические материалы – растровый вид ( </w:t>
      </w:r>
      <w:r>
        <w:rPr>
          <w:rFonts w:ascii="Times New Roman" w:hAnsi="Times New Roman" w:cs="Times New Roman"/>
          <w:sz w:val="24"/>
          <w:szCs w:val="24"/>
          <w:lang w:val="en-US"/>
        </w:rPr>
        <w:t>TIF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759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2759E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Подрядчик, по отдельному запросу заказчика представляет отдельные чертежи в формате </w:t>
      </w:r>
      <w:r>
        <w:rPr>
          <w:rFonts w:ascii="Times New Roman" w:hAnsi="Times New Roman" w:cs="Times New Roman"/>
          <w:sz w:val="24"/>
          <w:szCs w:val="24"/>
          <w:lang w:val="en-US"/>
        </w:rPr>
        <w:t>ACAD</w:t>
      </w:r>
      <w:r w:rsidRPr="002759EE">
        <w:rPr>
          <w:rFonts w:ascii="Times New Roman" w:hAnsi="Times New Roman" w:cs="Times New Roman"/>
          <w:sz w:val="24"/>
          <w:szCs w:val="24"/>
        </w:rPr>
        <w:t xml:space="preserve"> 2000 (</w:t>
      </w:r>
      <w:r>
        <w:rPr>
          <w:rFonts w:ascii="Times New Roman" w:hAnsi="Times New Roman" w:cs="Times New Roman"/>
          <w:sz w:val="24"/>
          <w:szCs w:val="24"/>
          <w:lang w:val="en-US"/>
        </w:rPr>
        <w:t>DWG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C262DC" w:rsidRDefault="00C262DC" w:rsidP="00A67251">
      <w:pPr>
        <w:pStyle w:val="ListParagraph"/>
        <w:tabs>
          <w:tab w:val="left" w:pos="0"/>
          <w:tab w:val="left" w:pos="540"/>
          <w:tab w:val="left" w:pos="720"/>
          <w:tab w:val="left" w:pos="3165"/>
        </w:tabs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C262DC" w:rsidRPr="002759EE" w:rsidRDefault="00C262DC" w:rsidP="009965E3">
      <w:pPr>
        <w:pStyle w:val="ListParagraph"/>
        <w:tabs>
          <w:tab w:val="left" w:pos="0"/>
          <w:tab w:val="left" w:pos="540"/>
          <w:tab w:val="left" w:pos="720"/>
          <w:tab w:val="left" w:pos="3165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262DC" w:rsidRDefault="00C262DC" w:rsidP="0099180E">
      <w:pPr>
        <w:pStyle w:val="ListParagraph"/>
        <w:tabs>
          <w:tab w:val="left" w:pos="0"/>
          <w:tab w:val="left" w:pos="540"/>
          <w:tab w:val="left" w:pos="720"/>
          <w:tab w:val="left" w:pos="3974"/>
          <w:tab w:val="left" w:pos="6636"/>
        </w:tabs>
        <w:spacing w:after="0"/>
        <w:ind w:left="0" w:hanging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Составил:     </w:t>
      </w:r>
      <w:r>
        <w:rPr>
          <w:rFonts w:ascii="Times New Roman" w:hAnsi="Times New Roman" w:cs="Times New Roman"/>
          <w:sz w:val="24"/>
          <w:szCs w:val="24"/>
        </w:rPr>
        <w:tab/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  <w:t>О.К. Хабичев</w:t>
      </w:r>
    </w:p>
    <w:p w:rsidR="00C262DC" w:rsidRDefault="00C262DC" w:rsidP="0099180E">
      <w:pPr>
        <w:pStyle w:val="ListParagraph"/>
        <w:tabs>
          <w:tab w:val="left" w:pos="0"/>
          <w:tab w:val="left" w:pos="540"/>
          <w:tab w:val="left" w:pos="720"/>
          <w:tab w:val="left" w:pos="3974"/>
          <w:tab w:val="left" w:pos="6636"/>
        </w:tabs>
        <w:spacing w:after="0"/>
        <w:ind w:left="0" w:hanging="540"/>
        <w:jc w:val="both"/>
        <w:rPr>
          <w:rFonts w:ascii="Times New Roman" w:hAnsi="Times New Roman" w:cs="Times New Roman"/>
          <w:sz w:val="24"/>
          <w:szCs w:val="24"/>
        </w:rPr>
      </w:pPr>
    </w:p>
    <w:p w:rsidR="00C262DC" w:rsidRDefault="00C262DC" w:rsidP="0099180E">
      <w:pPr>
        <w:pStyle w:val="ListParagraph"/>
        <w:tabs>
          <w:tab w:val="left" w:pos="0"/>
          <w:tab w:val="left" w:pos="540"/>
          <w:tab w:val="left" w:pos="720"/>
          <w:tab w:val="left" w:pos="3974"/>
          <w:tab w:val="left" w:pos="6636"/>
        </w:tabs>
        <w:spacing w:after="0"/>
        <w:ind w:left="0" w:hanging="540"/>
        <w:jc w:val="both"/>
        <w:rPr>
          <w:rFonts w:ascii="Times New Roman" w:hAnsi="Times New Roman" w:cs="Times New Roman"/>
          <w:sz w:val="24"/>
          <w:szCs w:val="24"/>
        </w:rPr>
      </w:pPr>
    </w:p>
    <w:p w:rsidR="00C262DC" w:rsidRDefault="00C262DC" w:rsidP="0099180E">
      <w:pPr>
        <w:pStyle w:val="ListParagraph"/>
        <w:tabs>
          <w:tab w:val="left" w:pos="0"/>
          <w:tab w:val="left" w:pos="540"/>
          <w:tab w:val="left" w:pos="720"/>
          <w:tab w:val="left" w:pos="3974"/>
          <w:tab w:val="left" w:pos="6636"/>
        </w:tabs>
        <w:spacing w:after="0"/>
        <w:ind w:left="0" w:hanging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C262DC" w:rsidRDefault="00C262DC" w:rsidP="0099180E">
      <w:pPr>
        <w:pStyle w:val="ListParagraph"/>
        <w:tabs>
          <w:tab w:val="left" w:pos="720"/>
          <w:tab w:val="left" w:pos="3165"/>
        </w:tabs>
        <w:spacing w:after="0"/>
        <w:ind w:hanging="1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Директор по производству ЗАО «Далур»       _____________________  Н.А. Попонин</w:t>
      </w:r>
    </w:p>
    <w:p w:rsidR="00C262DC" w:rsidRDefault="00C262DC" w:rsidP="0099180E">
      <w:pPr>
        <w:pStyle w:val="ListParagraph"/>
        <w:tabs>
          <w:tab w:val="left" w:pos="720"/>
          <w:tab w:val="left" w:pos="3165"/>
        </w:tabs>
        <w:spacing w:after="0"/>
        <w:ind w:hanging="1429"/>
        <w:jc w:val="both"/>
        <w:rPr>
          <w:rFonts w:ascii="Times New Roman" w:hAnsi="Times New Roman" w:cs="Times New Roman"/>
          <w:sz w:val="24"/>
          <w:szCs w:val="24"/>
        </w:rPr>
      </w:pPr>
    </w:p>
    <w:p w:rsidR="00C262DC" w:rsidRDefault="00C262DC" w:rsidP="0099180E">
      <w:pPr>
        <w:pStyle w:val="ListParagraph"/>
        <w:tabs>
          <w:tab w:val="left" w:pos="720"/>
          <w:tab w:val="left" w:pos="3165"/>
        </w:tabs>
        <w:spacing w:after="0"/>
        <w:ind w:hanging="1429"/>
        <w:jc w:val="both"/>
        <w:rPr>
          <w:rFonts w:ascii="Times New Roman" w:hAnsi="Times New Roman" w:cs="Times New Roman"/>
          <w:sz w:val="24"/>
          <w:szCs w:val="24"/>
        </w:rPr>
      </w:pPr>
    </w:p>
    <w:p w:rsidR="00C262DC" w:rsidRDefault="00C262DC" w:rsidP="0099180E">
      <w:pPr>
        <w:pStyle w:val="ListParagraph"/>
        <w:tabs>
          <w:tab w:val="left" w:pos="720"/>
          <w:tab w:val="left" w:pos="3165"/>
        </w:tabs>
        <w:spacing w:after="0"/>
        <w:ind w:hanging="1429"/>
        <w:jc w:val="both"/>
        <w:rPr>
          <w:rFonts w:ascii="Times New Roman" w:hAnsi="Times New Roman" w:cs="Times New Roman"/>
          <w:sz w:val="24"/>
          <w:szCs w:val="24"/>
        </w:rPr>
      </w:pPr>
    </w:p>
    <w:p w:rsidR="00C262DC" w:rsidRPr="00371F85" w:rsidRDefault="00C262DC" w:rsidP="0099180E">
      <w:pPr>
        <w:pStyle w:val="ListParagraph"/>
        <w:tabs>
          <w:tab w:val="left" w:pos="720"/>
          <w:tab w:val="left" w:pos="3165"/>
        </w:tabs>
        <w:spacing w:after="0"/>
        <w:ind w:hanging="1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______________________  А.С. Бабкин </w:t>
      </w:r>
    </w:p>
    <w:p w:rsidR="00C262DC" w:rsidRDefault="00C262DC" w:rsidP="0099180E">
      <w:pPr>
        <w:pStyle w:val="ListParagraph"/>
        <w:tabs>
          <w:tab w:val="left" w:pos="720"/>
          <w:tab w:val="left" w:pos="3165"/>
        </w:tabs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______________________  Ю.А. Засыпкин</w:t>
      </w:r>
    </w:p>
    <w:p w:rsidR="00C262DC" w:rsidRPr="00371F85" w:rsidRDefault="00C262DC" w:rsidP="0099180E">
      <w:pPr>
        <w:pStyle w:val="ListParagraph"/>
        <w:tabs>
          <w:tab w:val="left" w:pos="720"/>
          <w:tab w:val="left" w:pos="3165"/>
        </w:tabs>
        <w:spacing w:after="0"/>
        <w:ind w:hanging="1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______________________  А.М. Боргояков  </w:t>
      </w:r>
    </w:p>
    <w:p w:rsidR="00C262DC" w:rsidRPr="00EE3D57" w:rsidRDefault="00C262DC" w:rsidP="0099180E">
      <w:pPr>
        <w:pStyle w:val="ListParagraph"/>
        <w:tabs>
          <w:tab w:val="left" w:pos="720"/>
          <w:tab w:val="left" w:pos="3165"/>
        </w:tabs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______________________  С.Н Лыгалов</w:t>
      </w:r>
    </w:p>
    <w:p w:rsidR="00C262DC" w:rsidRPr="00371F85" w:rsidRDefault="00C262DC" w:rsidP="0099180E">
      <w:pPr>
        <w:pStyle w:val="ListParagraph"/>
        <w:tabs>
          <w:tab w:val="left" w:pos="720"/>
          <w:tab w:val="left" w:pos="3165"/>
        </w:tabs>
        <w:spacing w:after="0"/>
        <w:ind w:hanging="1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______________________  Е.А. Никулин</w:t>
      </w:r>
    </w:p>
    <w:p w:rsidR="00C262DC" w:rsidRPr="00371F85" w:rsidRDefault="00C262DC" w:rsidP="0099180E">
      <w:pPr>
        <w:pStyle w:val="ListParagraph"/>
        <w:tabs>
          <w:tab w:val="left" w:pos="720"/>
          <w:tab w:val="left" w:pos="3165"/>
        </w:tabs>
        <w:spacing w:after="0"/>
        <w:ind w:hanging="1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______________________  А.А. Юрин  </w:t>
      </w:r>
    </w:p>
    <w:p w:rsidR="00C262DC" w:rsidRDefault="00C262DC" w:rsidP="009965E3">
      <w:pPr>
        <w:pStyle w:val="ListParagraph"/>
        <w:tabs>
          <w:tab w:val="left" w:pos="0"/>
          <w:tab w:val="left" w:pos="540"/>
          <w:tab w:val="left" w:pos="720"/>
          <w:tab w:val="left" w:pos="3165"/>
        </w:tabs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C262DC" w:rsidRDefault="00C262DC" w:rsidP="00D210C4">
      <w:pPr>
        <w:pStyle w:val="ListParagraph"/>
        <w:tabs>
          <w:tab w:val="left" w:pos="0"/>
          <w:tab w:val="left" w:pos="540"/>
          <w:tab w:val="left" w:pos="720"/>
          <w:tab w:val="left" w:pos="316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62DC" w:rsidRDefault="00C262DC" w:rsidP="009965E3">
      <w:pPr>
        <w:pStyle w:val="ListParagraph"/>
        <w:tabs>
          <w:tab w:val="left" w:pos="0"/>
          <w:tab w:val="left" w:pos="540"/>
          <w:tab w:val="left" w:pos="720"/>
          <w:tab w:val="left" w:pos="3974"/>
          <w:tab w:val="left" w:pos="6636"/>
        </w:tabs>
        <w:spacing w:after="0"/>
        <w:ind w:left="0" w:hanging="540"/>
        <w:jc w:val="both"/>
        <w:rPr>
          <w:rFonts w:ascii="Times New Roman" w:hAnsi="Times New Roman" w:cs="Times New Roman"/>
          <w:sz w:val="24"/>
          <w:szCs w:val="24"/>
        </w:rPr>
      </w:pPr>
    </w:p>
    <w:p w:rsidR="00C262DC" w:rsidRDefault="00C262DC" w:rsidP="00C71BFD">
      <w:pPr>
        <w:pStyle w:val="ListParagraph"/>
        <w:tabs>
          <w:tab w:val="left" w:pos="3165"/>
        </w:tabs>
        <w:spacing w:after="0"/>
        <w:ind w:left="0"/>
        <w:rPr>
          <w:rFonts w:ascii="Times New Roman" w:hAnsi="Times New Roman" w:cs="Times New Roman"/>
          <w:sz w:val="24"/>
          <w:szCs w:val="24"/>
        </w:rPr>
        <w:sectPr w:rsidR="00C262DC" w:rsidSect="0099180E">
          <w:pgSz w:w="11906" w:h="16838"/>
          <w:pgMar w:top="567" w:right="851" w:bottom="719" w:left="1701" w:header="709" w:footer="709" w:gutter="0"/>
          <w:cols w:space="708"/>
          <w:docGrid w:linePitch="360"/>
        </w:sectPr>
      </w:pPr>
    </w:p>
    <w:p w:rsidR="00C262DC" w:rsidRPr="00EE3D57" w:rsidRDefault="00C262DC" w:rsidP="00574FB9">
      <w:pPr>
        <w:pStyle w:val="ListParagraph"/>
        <w:tabs>
          <w:tab w:val="left" w:pos="3165"/>
        </w:tabs>
        <w:spacing w:after="0"/>
        <w:ind w:left="0"/>
      </w:pPr>
    </w:p>
    <w:sectPr w:rsidR="00C262DC" w:rsidRPr="00EE3D57" w:rsidSect="0087724A">
      <w:pgSz w:w="16838" w:h="11906" w:orient="landscape"/>
      <w:pgMar w:top="360" w:right="1134" w:bottom="170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2998"/>
    <w:multiLevelType w:val="hybridMultilevel"/>
    <w:tmpl w:val="E7DEB2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745993"/>
    <w:multiLevelType w:val="hybridMultilevel"/>
    <w:tmpl w:val="9FC2476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A429F"/>
    <w:multiLevelType w:val="hybridMultilevel"/>
    <w:tmpl w:val="4886938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094088"/>
    <w:multiLevelType w:val="hybridMultilevel"/>
    <w:tmpl w:val="DEB66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6E3AF1"/>
    <w:multiLevelType w:val="hybridMultilevel"/>
    <w:tmpl w:val="A3E2C804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F26AF6"/>
    <w:multiLevelType w:val="hybridMultilevel"/>
    <w:tmpl w:val="58ECB150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EE5052"/>
    <w:multiLevelType w:val="hybridMultilevel"/>
    <w:tmpl w:val="111CB816"/>
    <w:lvl w:ilvl="0" w:tplc="041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E031FD"/>
    <w:multiLevelType w:val="hybridMultilevel"/>
    <w:tmpl w:val="6194FA1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77B7"/>
    <w:rsid w:val="000322A2"/>
    <w:rsid w:val="000A0937"/>
    <w:rsid w:val="000B3671"/>
    <w:rsid w:val="000E5074"/>
    <w:rsid w:val="00164D2D"/>
    <w:rsid w:val="001C3D32"/>
    <w:rsid w:val="001E3FA9"/>
    <w:rsid w:val="001E6976"/>
    <w:rsid w:val="001F4E75"/>
    <w:rsid w:val="001F72C9"/>
    <w:rsid w:val="00232381"/>
    <w:rsid w:val="00243D41"/>
    <w:rsid w:val="0027433E"/>
    <w:rsid w:val="002759EE"/>
    <w:rsid w:val="0028177B"/>
    <w:rsid w:val="00295BAD"/>
    <w:rsid w:val="002B60B8"/>
    <w:rsid w:val="002D33FF"/>
    <w:rsid w:val="002E13E9"/>
    <w:rsid w:val="002E24E3"/>
    <w:rsid w:val="00334564"/>
    <w:rsid w:val="003568BD"/>
    <w:rsid w:val="00371F85"/>
    <w:rsid w:val="003B7A64"/>
    <w:rsid w:val="003C04E5"/>
    <w:rsid w:val="004477B7"/>
    <w:rsid w:val="004757DB"/>
    <w:rsid w:val="0050785E"/>
    <w:rsid w:val="005359C0"/>
    <w:rsid w:val="00545082"/>
    <w:rsid w:val="00574FB9"/>
    <w:rsid w:val="005878AA"/>
    <w:rsid w:val="005C6143"/>
    <w:rsid w:val="005D06B0"/>
    <w:rsid w:val="006517BE"/>
    <w:rsid w:val="0069343D"/>
    <w:rsid w:val="006C0D4B"/>
    <w:rsid w:val="006F5167"/>
    <w:rsid w:val="0072098E"/>
    <w:rsid w:val="007218A1"/>
    <w:rsid w:val="00723EBC"/>
    <w:rsid w:val="00736D84"/>
    <w:rsid w:val="00743014"/>
    <w:rsid w:val="007E3F33"/>
    <w:rsid w:val="008339CC"/>
    <w:rsid w:val="00840EDD"/>
    <w:rsid w:val="00872A95"/>
    <w:rsid w:val="00875492"/>
    <w:rsid w:val="0087724A"/>
    <w:rsid w:val="008926A7"/>
    <w:rsid w:val="008C6A13"/>
    <w:rsid w:val="00916F38"/>
    <w:rsid w:val="009512E1"/>
    <w:rsid w:val="009522B9"/>
    <w:rsid w:val="00983226"/>
    <w:rsid w:val="0099180E"/>
    <w:rsid w:val="009965E3"/>
    <w:rsid w:val="009B397A"/>
    <w:rsid w:val="009D42F4"/>
    <w:rsid w:val="00A2217D"/>
    <w:rsid w:val="00A43FF9"/>
    <w:rsid w:val="00A67251"/>
    <w:rsid w:val="00A82D95"/>
    <w:rsid w:val="00AB6941"/>
    <w:rsid w:val="00AC61C2"/>
    <w:rsid w:val="00AE769F"/>
    <w:rsid w:val="00AF511A"/>
    <w:rsid w:val="00B13760"/>
    <w:rsid w:val="00B821F5"/>
    <w:rsid w:val="00BB73C4"/>
    <w:rsid w:val="00BC6C23"/>
    <w:rsid w:val="00C262DC"/>
    <w:rsid w:val="00C577B1"/>
    <w:rsid w:val="00C71BFD"/>
    <w:rsid w:val="00D210C4"/>
    <w:rsid w:val="00D51810"/>
    <w:rsid w:val="00D76080"/>
    <w:rsid w:val="00D9471C"/>
    <w:rsid w:val="00DC198D"/>
    <w:rsid w:val="00DE69FE"/>
    <w:rsid w:val="00E33AA4"/>
    <w:rsid w:val="00EC4CCC"/>
    <w:rsid w:val="00EE3D57"/>
    <w:rsid w:val="00EF462E"/>
    <w:rsid w:val="00F26D59"/>
    <w:rsid w:val="00F624B8"/>
    <w:rsid w:val="00F97DA8"/>
    <w:rsid w:val="00FE5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07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E3D57"/>
    <w:pPr>
      <w:ind w:left="720"/>
    </w:pPr>
  </w:style>
  <w:style w:type="table" w:styleId="TableGrid">
    <w:name w:val="Table Grid"/>
    <w:basedOn w:val="TableNormal"/>
    <w:uiPriority w:val="99"/>
    <w:locked/>
    <w:rsid w:val="000A0937"/>
    <w:pPr>
      <w:spacing w:after="200" w:line="276" w:lineRule="auto"/>
    </w:pPr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297</TotalTime>
  <Pages>4</Pages>
  <Words>994</Words>
  <Characters>5667</Characters>
  <Application>Microsoft Office Outlook</Application>
  <DocSecurity>0</DocSecurity>
  <Lines>0</Lines>
  <Paragraphs>0</Paragraphs>
  <ScaleCrop>false</ScaleCrop>
  <Company>Далур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ivaschenko.v.v</dc:creator>
  <cp:keywords/>
  <dc:description/>
  <cp:lastModifiedBy>Zasipkina</cp:lastModifiedBy>
  <cp:revision>23</cp:revision>
  <cp:lastPrinted>2011-11-07T07:29:00Z</cp:lastPrinted>
  <dcterms:created xsi:type="dcterms:W3CDTF">2011-09-22T03:18:00Z</dcterms:created>
  <dcterms:modified xsi:type="dcterms:W3CDTF">2011-11-09T08:52:00Z</dcterms:modified>
</cp:coreProperties>
</file>